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SECTION 12483</w:t>
      </w:r>
    </w:p>
    <w:p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Mats - Profile Bar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1: General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1.1 Summary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Provide stainless steel grating panels as shown and specified, in accordance with the requirements of the Contract Documents and Drawings.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1.2 Related Sections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Section XXXX – Submittals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1.3 Submittals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a Quality Manual showing evidence of being an ISO 9000 certified company.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shop drawings showing compliance with the specifications including tolerances, prior to manufacturing of grating.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design calculations, by a registered ENGINEER, including loading conditions, support     design, and deflection calculations of the stainless steel grating panels.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1.4 Warranty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Manufacturing Warranty Period: One year from acceptance and furnish owner items found to be defective within the one year period.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1.5 Quality Assurance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Grating shall be manufactured by an ISO 9001-2008 Certified company, fabricated by ASME Section IX Certified welders.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2: Products</w:t>
      </w:r>
      <w:bookmarkStart w:id="0" w:name="_GoBack"/>
      <w:bookmarkEnd w:id="0"/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2.1 Floor Grating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2D0EA4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Manufacture</w:t>
      </w:r>
      <w:r w:rsidR="002D0EA4">
        <w:rPr>
          <w:rFonts w:ascii="ArialMT" w:hAnsi="ArialMT" w:cs="ArialMT"/>
          <w:sz w:val="20"/>
          <w:szCs w:val="20"/>
        </w:rPr>
        <w:t>r</w:t>
      </w:r>
      <w:r>
        <w:rPr>
          <w:rFonts w:ascii="ArialMT" w:hAnsi="ArialMT" w:cs="ArialMT"/>
          <w:sz w:val="20"/>
          <w:szCs w:val="20"/>
        </w:rPr>
        <w:t xml:space="preserve">: </w:t>
      </w:r>
      <w:proofErr w:type="spellStart"/>
      <w:r w:rsidR="002D0EA4">
        <w:rPr>
          <w:rFonts w:ascii="Arial-BoldMT" w:hAnsi="Arial-BoldMT" w:cs="Arial-BoldMT"/>
          <w:b/>
          <w:bCs/>
          <w:sz w:val="20"/>
          <w:szCs w:val="20"/>
        </w:rPr>
        <w:t>Hendrick</w:t>
      </w:r>
      <w:proofErr w:type="spellEnd"/>
      <w:r w:rsidR="002D0EA4">
        <w:rPr>
          <w:rFonts w:ascii="Arial-BoldMT" w:hAnsi="Arial-BoldMT" w:cs="Arial-BoldMT"/>
          <w:b/>
          <w:bCs/>
          <w:sz w:val="20"/>
          <w:szCs w:val="20"/>
        </w:rPr>
        <w:t xml:space="preserve"> Architectural</w:t>
      </w:r>
      <w:r>
        <w:rPr>
          <w:rFonts w:ascii="ArialMT" w:hAnsi="ArialMT" w:cs="ArialMT"/>
          <w:sz w:val="20"/>
          <w:szCs w:val="20"/>
        </w:rPr>
        <w:t xml:space="preserve">, Carbondale, PA                                                   </w:t>
      </w:r>
    </w:p>
    <w:p w:rsidR="00DC14C1" w:rsidRDefault="002D0EA4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email</w:t>
      </w:r>
      <w:proofErr w:type="gramEnd"/>
      <w:r>
        <w:rPr>
          <w:rFonts w:ascii="ArialMT" w:hAnsi="ArialMT" w:cs="ArialMT"/>
          <w:sz w:val="20"/>
          <w:szCs w:val="20"/>
        </w:rPr>
        <w:t>: arch@hendrickcorp</w:t>
      </w:r>
      <w:r w:rsidR="00DC14C1">
        <w:rPr>
          <w:rFonts w:ascii="ArialMT" w:hAnsi="ArialMT" w:cs="ArialMT"/>
          <w:sz w:val="20"/>
          <w:szCs w:val="20"/>
        </w:rPr>
        <w:t>.com, phone: 877-840-0881, fax: 570-282-1506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Construction: Floor Panels shall consist of precision spaced, mechanically interlocked profile wires and U-clip supports from Type 304 stainless steel.  The traffic surface shall be of smooth profile bar shape with inwardly enlarging openings to minimize the likelihood of debris entrapment. </w:t>
      </w: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br/>
      </w:r>
    </w:p>
    <w:p w:rsidR="00DC14C1" w:rsidRDefault="000E4AD0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Material shall be </w:t>
      </w:r>
      <w:r w:rsidR="00DC14C1">
        <w:rPr>
          <w:rFonts w:ascii="ArialMT" w:hAnsi="ArialMT" w:cs="ArialMT"/>
          <w:sz w:val="20"/>
          <w:szCs w:val="20"/>
        </w:rPr>
        <w:t xml:space="preserve">304 stainless steel in 1 1/8” (28.57mm), 3/4” (18.39mm) or 5/8” (15.88mm) depth. Wires to be XXX and mechanically interlocked using a U-clip support structure and spaced .187 (4.75mm) apart.      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Bars and Opening: The surface bars shall be </w:t>
      </w:r>
      <w:proofErr w:type="spellStart"/>
      <w:r>
        <w:rPr>
          <w:rFonts w:ascii="ArialMT" w:hAnsi="ArialMT" w:cs="ArialMT"/>
          <w:sz w:val="20"/>
          <w:szCs w:val="20"/>
        </w:rPr>
        <w:t>Hendrick</w:t>
      </w:r>
      <w:proofErr w:type="spellEnd"/>
      <w:r>
        <w:rPr>
          <w:rFonts w:ascii="ArialMT" w:hAnsi="ArialMT" w:cs="ArialMT"/>
          <w:sz w:val="20"/>
          <w:szCs w:val="20"/>
        </w:rPr>
        <w:t xml:space="preserve"> Screen Co. No. [B-69, B-6, B-6S, B-9, </w:t>
      </w: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B-9S, B12 or T-16 Profile Bar]. The tread surface opening shall </w:t>
      </w:r>
      <w:proofErr w:type="gramStart"/>
      <w:r>
        <w:rPr>
          <w:rFonts w:ascii="ArialMT" w:hAnsi="ArialMT" w:cs="ArialMT"/>
          <w:sz w:val="20"/>
          <w:szCs w:val="20"/>
        </w:rPr>
        <w:t>be[</w:t>
      </w:r>
      <w:proofErr w:type="gramEnd"/>
      <w:r>
        <w:rPr>
          <w:rFonts w:ascii="ArialMT" w:hAnsi="ArialMT" w:cs="ArialMT"/>
          <w:sz w:val="20"/>
          <w:szCs w:val="20"/>
        </w:rPr>
        <w:t>.069, .093 .140, .187, .250] inches. The open area for this opening shall be XX %. Opening size shall be controlled and continuously monitored during manufacture. The maximum opening between the wires is 3/16”. The direction of walking or flow must be perpendicular to the wire direction. The wires or supports may not line up over XX number of feet.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Stainless Steel Angle Frame shall be 1 1/4” (31.8mm), 7/8” (25.4mm) or ¾” (18.39mm) deep        recess in Type 304 stainless steel with 1/8” (3.2mm) exposed surface.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Hold downs – (a) Hidden Mounting Tabs with slotted holes type 304 stainless steel to secure screen to concrete surface. (b) Surface mounted hold downs.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Loading: The screen panels shall be designed for Ultimate Load of 300 psf.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Tolerances: Panels shall be designed and fabricated so as to ensure that the completed tread panels are within the tolerances specified herein while under a no load condition: Panel length and width shall be within 1/8 inch plus or minus.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Part 3: Execution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3.01 Examination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</w:t>
      </w:r>
      <w:r>
        <w:rPr>
          <w:rFonts w:ascii="ArialMT" w:hAnsi="ArialMT" w:cs="ArialMT"/>
          <w:sz w:val="20"/>
          <w:szCs w:val="20"/>
        </w:rPr>
        <w:tab/>
      </w: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1. Do not proceed until unsatisfactory conditions have been corrected.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3.02 Preparation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</w:t>
      </w: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Manufacturer shall offer assistance and guidance to provide a template of irregular   shaped grid assemblies to ensure a proper installation.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3.03 Installation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 xml:space="preserve"> A. Install the work of this section in strict accordance with the manufacturer’s recommendations.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 xml:space="preserve">B. Set grid type at height recommended by manufacturer for most effective cleaning action.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</w:t>
      </w: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C. Coordinate top of grid surfaces with bottom of doors that swing across to provide ample clearance between door and grid.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 xml:space="preserve">3.04 Cleaning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</w:t>
      </w:r>
    </w:p>
    <w:p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Clean the tread surface and recessed well as frequently as possible to reduce the effects of accumulated soiling that may hinder performance and lifetime.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3.05 Protection </w:t>
      </w: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:rsidR="00DC14C1" w:rsidRPr="001F0794" w:rsidRDefault="00DC14C1" w:rsidP="00DC14C1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:rsidR="00A82AAC" w:rsidRPr="00DC14C1" w:rsidRDefault="00A82AAC" w:rsidP="00DC14C1"/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FB" w:rsidRDefault="00176264">
      <w:pPr>
        <w:spacing w:after="0" w:line="240" w:lineRule="auto"/>
      </w:pPr>
      <w:r>
        <w:separator/>
      </w:r>
    </w:p>
  </w:endnote>
  <w:endnote w:type="continuationSeparator" w:id="0">
    <w:p w:rsidR="006731FB" w:rsidRDefault="0017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FB" w:rsidRDefault="00176264">
      <w:pPr>
        <w:spacing w:after="0" w:line="240" w:lineRule="auto"/>
      </w:pPr>
      <w:r>
        <w:separator/>
      </w:r>
    </w:p>
  </w:footnote>
  <w:footnote w:type="continuationSeparator" w:id="0">
    <w:p w:rsidR="006731FB" w:rsidRDefault="0017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0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3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4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6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7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8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1"/>
  </w:num>
  <w:num w:numId="18">
    <w:abstractNumId w:val="17"/>
  </w:num>
  <w:num w:numId="19">
    <w:abstractNumId w:val="13"/>
  </w:num>
  <w:num w:numId="20">
    <w:abstractNumId w:val="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04"/>
    <w:rsid w:val="000201AA"/>
    <w:rsid w:val="0006057B"/>
    <w:rsid w:val="00065FE5"/>
    <w:rsid w:val="00073434"/>
    <w:rsid w:val="000E4AD0"/>
    <w:rsid w:val="00136517"/>
    <w:rsid w:val="00167A48"/>
    <w:rsid w:val="00176264"/>
    <w:rsid w:val="00177A6B"/>
    <w:rsid w:val="001836AD"/>
    <w:rsid w:val="002072AF"/>
    <w:rsid w:val="00215C77"/>
    <w:rsid w:val="002241FB"/>
    <w:rsid w:val="00230458"/>
    <w:rsid w:val="002D0EA4"/>
    <w:rsid w:val="00311046"/>
    <w:rsid w:val="003357ED"/>
    <w:rsid w:val="00360703"/>
    <w:rsid w:val="003710BF"/>
    <w:rsid w:val="00373210"/>
    <w:rsid w:val="003978BA"/>
    <w:rsid w:val="00456250"/>
    <w:rsid w:val="0046209D"/>
    <w:rsid w:val="00471A57"/>
    <w:rsid w:val="005211B0"/>
    <w:rsid w:val="00554FA7"/>
    <w:rsid w:val="0058172C"/>
    <w:rsid w:val="005C133E"/>
    <w:rsid w:val="00653304"/>
    <w:rsid w:val="006731FB"/>
    <w:rsid w:val="00687DB7"/>
    <w:rsid w:val="006B67D8"/>
    <w:rsid w:val="006C5931"/>
    <w:rsid w:val="006E79B6"/>
    <w:rsid w:val="00701A89"/>
    <w:rsid w:val="00732807"/>
    <w:rsid w:val="00750D49"/>
    <w:rsid w:val="007756E1"/>
    <w:rsid w:val="007808BA"/>
    <w:rsid w:val="007B5BD1"/>
    <w:rsid w:val="007C3425"/>
    <w:rsid w:val="008071FE"/>
    <w:rsid w:val="008D2602"/>
    <w:rsid w:val="008D625D"/>
    <w:rsid w:val="00956FC4"/>
    <w:rsid w:val="00961601"/>
    <w:rsid w:val="00981168"/>
    <w:rsid w:val="00A06C54"/>
    <w:rsid w:val="00A17712"/>
    <w:rsid w:val="00A82AAC"/>
    <w:rsid w:val="00A82BCF"/>
    <w:rsid w:val="00AC3BEE"/>
    <w:rsid w:val="00AD48D3"/>
    <w:rsid w:val="00B02AD2"/>
    <w:rsid w:val="00B35358"/>
    <w:rsid w:val="00B45DF9"/>
    <w:rsid w:val="00B923E6"/>
    <w:rsid w:val="00BA6D34"/>
    <w:rsid w:val="00BC4D30"/>
    <w:rsid w:val="00BD63B1"/>
    <w:rsid w:val="00C264B9"/>
    <w:rsid w:val="00C80802"/>
    <w:rsid w:val="00CA6520"/>
    <w:rsid w:val="00CF4B1A"/>
    <w:rsid w:val="00D11523"/>
    <w:rsid w:val="00D14068"/>
    <w:rsid w:val="00D33A55"/>
    <w:rsid w:val="00DC14C1"/>
    <w:rsid w:val="00DD08B0"/>
    <w:rsid w:val="00DF7066"/>
    <w:rsid w:val="00E14024"/>
    <w:rsid w:val="00E23E87"/>
    <w:rsid w:val="00E86B96"/>
    <w:rsid w:val="00EA74BF"/>
    <w:rsid w:val="00EC38A2"/>
    <w:rsid w:val="00F00797"/>
    <w:rsid w:val="00F53B47"/>
    <w:rsid w:val="00F65D29"/>
    <w:rsid w:val="00F803B5"/>
    <w:rsid w:val="00F877AC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D0F57B-34E0-4D53-8946-E1E9BBB3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clarke</dc:creator>
  <cp:keywords/>
  <dc:description/>
  <cp:lastModifiedBy>Steve Kotecki</cp:lastModifiedBy>
  <cp:revision>3</cp:revision>
  <cp:lastPrinted>2009-03-25T15:49:00Z</cp:lastPrinted>
  <dcterms:created xsi:type="dcterms:W3CDTF">2019-06-12T19:40:00Z</dcterms:created>
  <dcterms:modified xsi:type="dcterms:W3CDTF">2019-06-12T19:41:00Z</dcterms:modified>
</cp:coreProperties>
</file>