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A72" w14:textId="77777777"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SECTION </w:t>
      </w:r>
      <w:r w:rsidR="00EB3C9D">
        <w:rPr>
          <w:rFonts w:ascii="Arial-BoldMT" w:hAnsi="Arial-BoldMT" w:cs="Arial-BoldMT"/>
          <w:b/>
          <w:bCs/>
          <w:sz w:val="20"/>
          <w:szCs w:val="20"/>
        </w:rPr>
        <w:t>12 48 16</w:t>
      </w:r>
    </w:p>
    <w:p w14:paraId="544EC72D" w14:textId="77777777" w:rsidR="00DC14C1" w:rsidRDefault="00EB3C9D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Entrance Gr</w:t>
      </w:r>
      <w:r w:rsidR="00AE36B3">
        <w:rPr>
          <w:rFonts w:ascii="Arial-BoldMT" w:hAnsi="Arial-BoldMT" w:cs="Arial-BoldMT"/>
          <w:b/>
          <w:bCs/>
          <w:sz w:val="20"/>
          <w:szCs w:val="20"/>
        </w:rPr>
        <w:t>ille</w:t>
      </w:r>
      <w:r w:rsidR="00DC14C1">
        <w:rPr>
          <w:rFonts w:ascii="Arial-BoldMT" w:hAnsi="Arial-BoldMT" w:cs="Arial-BoldMT"/>
          <w:b/>
          <w:bCs/>
          <w:sz w:val="20"/>
          <w:szCs w:val="20"/>
        </w:rPr>
        <w:t xml:space="preserve"> - Profile Bar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with SlipNOT</w:t>
      </w:r>
    </w:p>
    <w:p w14:paraId="54886362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0F59773A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1: General</w:t>
      </w:r>
    </w:p>
    <w:p w14:paraId="0467F20D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1.1 Summary</w:t>
      </w:r>
    </w:p>
    <w:p w14:paraId="22BD7D0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5A71E74E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 stainless steel grating panels as shown and specified, in accordance with the requirements of the Contract Documents and Drawings.</w:t>
      </w:r>
    </w:p>
    <w:p w14:paraId="5EC387E8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E41B0B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1.2 Related Sections</w:t>
      </w:r>
    </w:p>
    <w:p w14:paraId="09242EE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Section XXXX – Submittals</w:t>
      </w:r>
    </w:p>
    <w:p w14:paraId="4C27002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F3E65B0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1.3 Submittals</w:t>
      </w:r>
    </w:p>
    <w:p w14:paraId="67CFD246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2AC2B042" w14:textId="77777777" w:rsidR="00DC14C1" w:rsidRDefault="00DC14C1" w:rsidP="00DC14C1">
      <w:pPr>
        <w:pStyle w:val="BasicParagraph"/>
        <w:ind w:firstLine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a Quality Manual showing evidence of being an ISO 9000 certified company.</w:t>
      </w:r>
    </w:p>
    <w:p w14:paraId="09F08BE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C32D72E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shop drawings showing compliance with the specifications including tolerances, prior to manufacturing of grating. </w:t>
      </w:r>
    </w:p>
    <w:p w14:paraId="7575F28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48E4FCD4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design calculations, by a registered ENGINEER, including loading conditions, support     design, and deflection calculations of the stainless steel grating panels.</w:t>
      </w:r>
    </w:p>
    <w:p w14:paraId="13C4334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8EED6BE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1.4 Warranty</w:t>
      </w:r>
    </w:p>
    <w:p w14:paraId="2DB13594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2614097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Manufacturing Warranty Period: One year from acceptance and furnish owner items found to be defective within the one year period.</w:t>
      </w:r>
    </w:p>
    <w:p w14:paraId="67F7A1D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2207BB47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1.5 Quality Assurance</w:t>
      </w:r>
    </w:p>
    <w:p w14:paraId="1DA84FF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5D0F660E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Grating shall be manufactured by an ISO 9001-2008 Certified company, fabricated by ASME Section IX Certified welders. </w:t>
      </w:r>
    </w:p>
    <w:p w14:paraId="4527F6A1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292D65D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2: Products</w:t>
      </w:r>
    </w:p>
    <w:p w14:paraId="38D35F26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2.1 Floor Grating</w:t>
      </w:r>
    </w:p>
    <w:p w14:paraId="1FF5F9BE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A7AA5B2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Manufacture: </w:t>
      </w:r>
      <w:r>
        <w:rPr>
          <w:rFonts w:ascii="Arial-BoldMT" w:hAnsi="Arial-BoldMT" w:cs="Arial-BoldMT"/>
          <w:b/>
          <w:bCs/>
          <w:sz w:val="20"/>
          <w:szCs w:val="20"/>
        </w:rPr>
        <w:t>Hendrick Architectural Products</w:t>
      </w:r>
      <w:r>
        <w:rPr>
          <w:rFonts w:ascii="ArialMT" w:hAnsi="ArialMT" w:cs="ArialMT"/>
          <w:sz w:val="20"/>
          <w:szCs w:val="20"/>
        </w:rPr>
        <w:t>, Carbondale, PA                                                   email: sales@hendrickarchproducts.com, phone: 877-840-0881, fax: 570-282-1506</w:t>
      </w:r>
    </w:p>
    <w:p w14:paraId="0E3375EF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7400440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Construction: Floor Panels shall consist of precision spaced, mechanically interlocked profile wires and U-clip supports from Type 304 stainless steel.  The traffic surface shall be of smooth profile bar shape</w:t>
      </w:r>
      <w:r w:rsidR="00EB3C9D">
        <w:rPr>
          <w:rFonts w:ascii="ArialMT" w:hAnsi="ArialMT" w:cs="ArialMT"/>
          <w:sz w:val="20"/>
          <w:szCs w:val="20"/>
        </w:rPr>
        <w:t xml:space="preserve"> alternating with SlipNOT coated profile bar</w:t>
      </w:r>
      <w:r>
        <w:rPr>
          <w:rFonts w:ascii="ArialMT" w:hAnsi="ArialMT" w:cs="ArialMT"/>
          <w:sz w:val="20"/>
          <w:szCs w:val="20"/>
        </w:rPr>
        <w:t xml:space="preserve"> with inwardly enlarging openings to minimize the likelihood of debris entrapment. </w:t>
      </w:r>
    </w:p>
    <w:p w14:paraId="1DEFEE75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/>
      </w:r>
    </w:p>
    <w:p w14:paraId="189BC4DD" w14:textId="5360241A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304 </w:t>
      </w:r>
      <w:r w:rsidR="00EB3C9D">
        <w:rPr>
          <w:rFonts w:ascii="ArialMT" w:hAnsi="ArialMT" w:cs="ArialMT"/>
          <w:sz w:val="20"/>
          <w:szCs w:val="20"/>
        </w:rPr>
        <w:t xml:space="preserve">or 316 </w:t>
      </w:r>
      <w:r>
        <w:rPr>
          <w:rFonts w:ascii="ArialMT" w:hAnsi="ArialMT" w:cs="ArialMT"/>
          <w:sz w:val="20"/>
          <w:szCs w:val="20"/>
        </w:rPr>
        <w:t xml:space="preserve">stainless </w:t>
      </w:r>
      <w:proofErr w:type="gramStart"/>
      <w:r>
        <w:rPr>
          <w:rFonts w:ascii="ArialMT" w:hAnsi="ArialMT" w:cs="ArialMT"/>
          <w:sz w:val="20"/>
          <w:szCs w:val="20"/>
        </w:rPr>
        <w:t>steel .</w:t>
      </w:r>
      <w:proofErr w:type="gramEnd"/>
      <w:r>
        <w:rPr>
          <w:rFonts w:ascii="ArialMT" w:hAnsi="ArialMT" w:cs="ArialMT"/>
          <w:sz w:val="20"/>
          <w:szCs w:val="20"/>
        </w:rPr>
        <w:t xml:space="preserve"> </w:t>
      </w:r>
      <w:r w:rsidR="00EB3C9D">
        <w:rPr>
          <w:rFonts w:ascii="ArialMT" w:hAnsi="ArialMT" w:cs="ArialMT"/>
          <w:sz w:val="20"/>
          <w:szCs w:val="20"/>
        </w:rPr>
        <w:t>Bars</w:t>
      </w:r>
      <w:r>
        <w:rPr>
          <w:rFonts w:ascii="ArialMT" w:hAnsi="ArialMT" w:cs="ArialMT"/>
          <w:sz w:val="20"/>
          <w:szCs w:val="20"/>
        </w:rPr>
        <w:t xml:space="preserve"> to be </w:t>
      </w:r>
      <w:r w:rsidR="00217E73" w:rsidRPr="00217E73">
        <w:rPr>
          <w:rFonts w:ascii="ArialMT" w:hAnsi="ArialMT" w:cs="ArialMT"/>
          <w:sz w:val="20"/>
          <w:szCs w:val="20"/>
          <w:highlight w:val="yellow"/>
        </w:rPr>
        <w:t>B-9,</w:t>
      </w:r>
      <w:r w:rsidR="00B720BF" w:rsidRPr="00EB3C9D">
        <w:rPr>
          <w:rFonts w:ascii="ArialMT" w:hAnsi="ArialMT" w:cs="ArialMT"/>
          <w:sz w:val="20"/>
          <w:szCs w:val="20"/>
          <w:highlight w:val="yellow"/>
        </w:rPr>
        <w:t>B</w:t>
      </w:r>
      <w:r w:rsidR="00B315F3">
        <w:rPr>
          <w:rFonts w:ascii="ArialMT" w:hAnsi="ArialMT" w:cs="ArialMT"/>
          <w:sz w:val="20"/>
          <w:szCs w:val="20"/>
          <w:highlight w:val="yellow"/>
        </w:rPr>
        <w:t xml:space="preserve">-12S, </w:t>
      </w:r>
      <w:r w:rsidR="00EB3C9D" w:rsidRPr="00EB3C9D">
        <w:rPr>
          <w:rFonts w:ascii="ArialMT" w:hAnsi="ArialMT" w:cs="ArialMT"/>
          <w:sz w:val="20"/>
          <w:szCs w:val="20"/>
          <w:highlight w:val="yellow"/>
        </w:rPr>
        <w:t>B-</w:t>
      </w:r>
      <w:r w:rsidR="00EB3C9D" w:rsidRPr="00B315F3">
        <w:rPr>
          <w:rFonts w:ascii="ArialMT" w:hAnsi="ArialMT" w:cs="ArialMT"/>
          <w:sz w:val="20"/>
          <w:szCs w:val="20"/>
          <w:highlight w:val="yellow"/>
        </w:rPr>
        <w:t>12</w:t>
      </w:r>
      <w:r w:rsidR="00217E73">
        <w:rPr>
          <w:rFonts w:ascii="ArialMT" w:hAnsi="ArialMT" w:cs="ArialMT"/>
          <w:sz w:val="20"/>
          <w:szCs w:val="20"/>
          <w:highlight w:val="yellow"/>
        </w:rPr>
        <w:t>, B-16</w:t>
      </w:r>
      <w:r w:rsidR="00B315F3" w:rsidRPr="00B315F3">
        <w:rPr>
          <w:rFonts w:ascii="ArialMT" w:hAnsi="ArialMT" w:cs="ArialMT"/>
          <w:sz w:val="20"/>
          <w:szCs w:val="20"/>
          <w:highlight w:val="yellow"/>
        </w:rPr>
        <w:t xml:space="preserve"> or T-16</w:t>
      </w:r>
      <w:r w:rsidR="00EB3C9D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and mechanically interlocked using a U-clip support structure and spaced .187 (4.75mm) apart.       </w:t>
      </w:r>
    </w:p>
    <w:p w14:paraId="2ADC1B44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590ED665" w14:textId="724EAD9A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Bars and Opening: The surface bars shall be Hendrick Screen Co. No</w:t>
      </w:r>
      <w:r w:rsidR="00217E73" w:rsidRPr="00217E73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="00217E73" w:rsidRPr="00217E73">
        <w:rPr>
          <w:rFonts w:ascii="ArialMT" w:hAnsi="ArialMT" w:cs="ArialMT"/>
          <w:sz w:val="20"/>
          <w:szCs w:val="20"/>
          <w:highlight w:val="yellow"/>
        </w:rPr>
        <w:t>B-</w:t>
      </w:r>
      <w:proofErr w:type="gramStart"/>
      <w:r w:rsidR="00217E73" w:rsidRPr="00217E73">
        <w:rPr>
          <w:rFonts w:ascii="ArialMT" w:hAnsi="ArialMT" w:cs="ArialMT"/>
          <w:sz w:val="20"/>
          <w:szCs w:val="20"/>
          <w:highlight w:val="yellow"/>
        </w:rPr>
        <w:t>9,</w:t>
      </w:r>
      <w:r w:rsidR="00217E73" w:rsidRPr="00EB3C9D">
        <w:rPr>
          <w:rFonts w:ascii="ArialMT" w:hAnsi="ArialMT" w:cs="ArialMT"/>
          <w:sz w:val="20"/>
          <w:szCs w:val="20"/>
          <w:highlight w:val="yellow"/>
        </w:rPr>
        <w:t>B</w:t>
      </w:r>
      <w:proofErr w:type="gramEnd"/>
      <w:r w:rsidR="00217E73">
        <w:rPr>
          <w:rFonts w:ascii="ArialMT" w:hAnsi="ArialMT" w:cs="ArialMT"/>
          <w:sz w:val="20"/>
          <w:szCs w:val="20"/>
          <w:highlight w:val="yellow"/>
        </w:rPr>
        <w:t xml:space="preserve">-12S, </w:t>
      </w:r>
      <w:r w:rsidR="00217E73" w:rsidRPr="00EB3C9D">
        <w:rPr>
          <w:rFonts w:ascii="ArialMT" w:hAnsi="ArialMT" w:cs="ArialMT"/>
          <w:sz w:val="20"/>
          <w:szCs w:val="20"/>
          <w:highlight w:val="yellow"/>
        </w:rPr>
        <w:t>B-</w:t>
      </w:r>
      <w:r w:rsidR="00217E73" w:rsidRPr="00B315F3">
        <w:rPr>
          <w:rFonts w:ascii="ArialMT" w:hAnsi="ArialMT" w:cs="ArialMT"/>
          <w:sz w:val="20"/>
          <w:szCs w:val="20"/>
          <w:highlight w:val="yellow"/>
        </w:rPr>
        <w:t>12</w:t>
      </w:r>
      <w:r w:rsidR="00217E73">
        <w:rPr>
          <w:rFonts w:ascii="ArialMT" w:hAnsi="ArialMT" w:cs="ArialMT"/>
          <w:sz w:val="20"/>
          <w:szCs w:val="20"/>
          <w:highlight w:val="yellow"/>
        </w:rPr>
        <w:t>, B-16</w:t>
      </w:r>
      <w:r w:rsidR="00217E73" w:rsidRPr="00B315F3">
        <w:rPr>
          <w:rFonts w:ascii="ArialMT" w:hAnsi="ArialMT" w:cs="ArialMT"/>
          <w:sz w:val="20"/>
          <w:szCs w:val="20"/>
          <w:highlight w:val="yellow"/>
        </w:rPr>
        <w:t xml:space="preserve"> or T-16</w:t>
      </w:r>
      <w:r w:rsidR="00217E73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Profile Bar. The tread surface opening shall be </w:t>
      </w:r>
      <w:r w:rsidR="00217E73" w:rsidRPr="00217E73">
        <w:rPr>
          <w:rFonts w:ascii="ArialMT" w:hAnsi="ArialMT" w:cs="ArialMT"/>
          <w:sz w:val="20"/>
          <w:szCs w:val="20"/>
          <w:highlight w:val="yellow"/>
        </w:rPr>
        <w:t xml:space="preserve">.125 </w:t>
      </w:r>
      <w:r w:rsidRPr="00217E73">
        <w:rPr>
          <w:rFonts w:ascii="ArialMT" w:hAnsi="ArialMT" w:cs="ArialMT"/>
          <w:sz w:val="20"/>
          <w:szCs w:val="20"/>
          <w:highlight w:val="yellow"/>
        </w:rPr>
        <w:t>.187</w:t>
      </w:r>
      <w:r w:rsidR="00B720BF" w:rsidRPr="00217E73">
        <w:rPr>
          <w:rFonts w:ascii="ArialMT" w:hAnsi="ArialMT" w:cs="ArialMT"/>
          <w:sz w:val="20"/>
          <w:szCs w:val="20"/>
          <w:highlight w:val="yellow"/>
        </w:rPr>
        <w:t xml:space="preserve"> </w:t>
      </w:r>
      <w:r w:rsidR="00217E73" w:rsidRPr="00217E73">
        <w:rPr>
          <w:rFonts w:ascii="ArialMT" w:hAnsi="ArialMT" w:cs="ArialMT"/>
          <w:sz w:val="20"/>
          <w:szCs w:val="20"/>
          <w:highlight w:val="yellow"/>
        </w:rPr>
        <w:t>or other</w:t>
      </w:r>
      <w:r w:rsidR="00217E73">
        <w:rPr>
          <w:rFonts w:ascii="ArialMT" w:hAnsi="ArialMT" w:cs="ArialMT"/>
          <w:sz w:val="20"/>
          <w:szCs w:val="20"/>
        </w:rPr>
        <w:t xml:space="preserve"> </w:t>
      </w:r>
      <w:r w:rsidR="00B720BF">
        <w:rPr>
          <w:rFonts w:ascii="ArialMT" w:hAnsi="ArialMT" w:cs="ArialMT"/>
          <w:sz w:val="20"/>
          <w:szCs w:val="20"/>
        </w:rPr>
        <w:t>i</w:t>
      </w:r>
      <w:r>
        <w:rPr>
          <w:rFonts w:ascii="ArialMT" w:hAnsi="ArialMT" w:cs="ArialMT"/>
          <w:sz w:val="20"/>
          <w:szCs w:val="20"/>
        </w:rPr>
        <w:t xml:space="preserve">nches. The open area for </w:t>
      </w:r>
      <w:r>
        <w:rPr>
          <w:rFonts w:ascii="ArialMT" w:hAnsi="ArialMT" w:cs="ArialMT"/>
          <w:sz w:val="20"/>
          <w:szCs w:val="20"/>
        </w:rPr>
        <w:lastRenderedPageBreak/>
        <w:t xml:space="preserve">this opening shall </w:t>
      </w:r>
      <w:proofErr w:type="gramStart"/>
      <w:r>
        <w:rPr>
          <w:rFonts w:ascii="ArialMT" w:hAnsi="ArialMT" w:cs="ArialMT"/>
          <w:sz w:val="20"/>
          <w:szCs w:val="20"/>
        </w:rPr>
        <w:t xml:space="preserve">be  </w:t>
      </w:r>
      <w:r w:rsidRPr="00B315F3">
        <w:rPr>
          <w:rFonts w:ascii="ArialMT" w:hAnsi="ArialMT" w:cs="ArialMT"/>
          <w:sz w:val="20"/>
          <w:szCs w:val="20"/>
          <w:highlight w:val="yellow"/>
        </w:rPr>
        <w:t>%</w:t>
      </w:r>
      <w:proofErr w:type="gramEnd"/>
      <w:r>
        <w:rPr>
          <w:rFonts w:ascii="ArialMT" w:hAnsi="ArialMT" w:cs="ArialMT"/>
          <w:sz w:val="20"/>
          <w:szCs w:val="20"/>
        </w:rPr>
        <w:t>. Opening size shall be controlled and continuously monitored during manufacture. The maximum opening between the wires is 3/16”</w:t>
      </w:r>
      <w:r w:rsidR="00217E73">
        <w:rPr>
          <w:rFonts w:ascii="ArialMT" w:hAnsi="ArialMT" w:cs="ArialMT"/>
          <w:sz w:val="20"/>
          <w:szCs w:val="20"/>
        </w:rPr>
        <w:t xml:space="preserve"> to be high heel safe</w:t>
      </w:r>
      <w:r>
        <w:rPr>
          <w:rFonts w:ascii="ArialMT" w:hAnsi="ArialMT" w:cs="ArialMT"/>
          <w:sz w:val="20"/>
          <w:szCs w:val="20"/>
        </w:rPr>
        <w:t>. The direction of walking or flow must be perpendi</w:t>
      </w:r>
      <w:r w:rsidR="00B720BF">
        <w:rPr>
          <w:rFonts w:ascii="ArialMT" w:hAnsi="ArialMT" w:cs="ArialMT"/>
          <w:sz w:val="20"/>
          <w:szCs w:val="20"/>
        </w:rPr>
        <w:t xml:space="preserve">cular to the wire direction. </w:t>
      </w:r>
    </w:p>
    <w:p w14:paraId="2943C09A" w14:textId="77777777" w:rsidR="00E07A59" w:rsidRDefault="00E07A59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</w:p>
    <w:p w14:paraId="27409A9B" w14:textId="77777777" w:rsidR="00E07A59" w:rsidRDefault="00E07A59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Supports: U-clip supports will be spaced on approx. 3" centers.</w:t>
      </w:r>
    </w:p>
    <w:p w14:paraId="7477EAC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77780AE" w14:textId="48D7AD0F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Hold downs – (a) Hidden Mounting Tabs with slotted holes type 304 </w:t>
      </w:r>
      <w:r w:rsidR="00EB3C9D">
        <w:rPr>
          <w:rFonts w:ascii="ArialMT" w:hAnsi="ArialMT" w:cs="ArialMT"/>
          <w:sz w:val="20"/>
          <w:szCs w:val="20"/>
        </w:rPr>
        <w:t xml:space="preserve">or 316 </w:t>
      </w:r>
      <w:r>
        <w:rPr>
          <w:rFonts w:ascii="ArialMT" w:hAnsi="ArialMT" w:cs="ArialMT"/>
          <w:sz w:val="20"/>
          <w:szCs w:val="20"/>
        </w:rPr>
        <w:t>stainless steel to secure screen to concrete surface. (b) Surface mounted hold downs</w:t>
      </w:r>
      <w:r w:rsidR="00217E73">
        <w:rPr>
          <w:rFonts w:ascii="ArialMT" w:hAnsi="ArialMT" w:cs="ArialMT"/>
          <w:sz w:val="20"/>
          <w:szCs w:val="20"/>
        </w:rPr>
        <w:t xml:space="preserve"> (c) EZ Loc Mounting system.</w:t>
      </w:r>
    </w:p>
    <w:p w14:paraId="7E9074B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6D99035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Loading: The screen panels shall be designed for Ultimate Load of 300 psf.</w:t>
      </w:r>
    </w:p>
    <w:p w14:paraId="637DF5ED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72507989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Tolerances: Panels shall be designed and fabricated so as to ensure that the completed tread panels are within the tolerances specified herein while under a no load condition: Panel length and width shall be within 1/8 inch plus or minus.</w:t>
      </w:r>
    </w:p>
    <w:p w14:paraId="6E90AE23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3F757285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Part 3: Execution </w:t>
      </w:r>
    </w:p>
    <w:p w14:paraId="69E97BC1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3.01 Examination </w:t>
      </w:r>
    </w:p>
    <w:p w14:paraId="3D3D7F98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</w:t>
      </w:r>
      <w:r>
        <w:rPr>
          <w:rFonts w:ascii="ArialMT" w:hAnsi="ArialMT" w:cs="ArialMT"/>
          <w:sz w:val="20"/>
          <w:szCs w:val="20"/>
        </w:rPr>
        <w:tab/>
      </w:r>
    </w:p>
    <w:p w14:paraId="7B54B3F2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Verification of conditions: Examine areas and conditions under which work is to be performed and identify conditions detrimental to proper or timely completion. </w:t>
      </w:r>
    </w:p>
    <w:p w14:paraId="7B8840E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p w14:paraId="352FA13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1. Do not proceed until unsatisfactory conditions have been corrected. </w:t>
      </w:r>
    </w:p>
    <w:p w14:paraId="7F494C3E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39FED15F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3.02 Preparation </w:t>
      </w:r>
    </w:p>
    <w:p w14:paraId="7FB3043F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</w:t>
      </w:r>
    </w:p>
    <w:p w14:paraId="11B6E3D2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Manufacturer shall offer assistance and guidance to provide a template of irregular   shaped grid assemblies to ensure a proper installation. </w:t>
      </w:r>
    </w:p>
    <w:p w14:paraId="304E976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52121E88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3.03 Installation </w:t>
      </w:r>
    </w:p>
    <w:p w14:paraId="1C2A2D63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</w:p>
    <w:p w14:paraId="191BEA9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 xml:space="preserve"> A. Install the work of this section in strict accordance with the manufacturer’s recommendations. </w:t>
      </w:r>
    </w:p>
    <w:p w14:paraId="5F042CA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</w:t>
      </w:r>
    </w:p>
    <w:p w14:paraId="3E30DAAE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 xml:space="preserve">B. Set grid type at height recommended by manufacturer for most effective cleaning action. </w:t>
      </w:r>
    </w:p>
    <w:p w14:paraId="734215E8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</w:t>
      </w:r>
    </w:p>
    <w:p w14:paraId="494F572C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C. Coordinate top of grid surfaces with bottom of doors that swing across to provide ample clearance between door and grid. </w:t>
      </w:r>
    </w:p>
    <w:p w14:paraId="03D0106D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6012C61D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3.04 Cleaning </w:t>
      </w:r>
    </w:p>
    <w:p w14:paraId="4B47404B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</w:t>
      </w:r>
    </w:p>
    <w:p w14:paraId="077A5D75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Clean the tread surface and recessed well as frequently as possible to reduce the effects of accumulated soiling that may hinder performance and lifetime. </w:t>
      </w:r>
    </w:p>
    <w:p w14:paraId="7C600DAB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BF953DB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3.05 Protection </w:t>
      </w:r>
    </w:p>
    <w:p w14:paraId="7712C069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256C83C4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4F07C75A" w14:textId="77777777" w:rsidR="00DC14C1" w:rsidRPr="001F0794" w:rsidRDefault="00DC14C1" w:rsidP="00DC14C1">
      <w:pPr>
        <w:pStyle w:val="BasicParagraph"/>
        <w:jc w:val="center"/>
        <w:rPr>
          <w:rFonts w:ascii="Arial" w:hAnsi="Arial"/>
          <w:b/>
        </w:rPr>
      </w:pPr>
      <w:r w:rsidRPr="001F0794">
        <w:rPr>
          <w:rFonts w:ascii="Arial" w:hAnsi="Arial"/>
          <w:b/>
        </w:rPr>
        <w:t>END OF SECTION</w:t>
      </w:r>
      <w:r w:rsidRPr="001F0794">
        <w:rPr>
          <w:rFonts w:ascii="Arial" w:hAnsi="Arial" w:cs="ArialMT"/>
          <w:b/>
        </w:rPr>
        <w:t xml:space="preserve"> </w:t>
      </w:r>
    </w:p>
    <w:p w14:paraId="787796AB" w14:textId="77777777" w:rsidR="00A82AAC" w:rsidRPr="00DC14C1" w:rsidRDefault="00A82AAC" w:rsidP="00DC14C1"/>
    <w:sectPr w:rsidR="00A82AAC" w:rsidRPr="00DC14C1" w:rsidSect="00CA6520">
      <w:headerReference w:type="default" r:id="rId7"/>
      <w:headerReference w:type="first" r:id="rId8"/>
      <w:pgSz w:w="12240" w:h="15840" w:code="1"/>
      <w:pgMar w:top="1440" w:right="1440" w:bottom="900" w:left="1440" w:header="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3AA5" w14:textId="77777777" w:rsidR="00021AE0" w:rsidRDefault="00021AE0">
      <w:pPr>
        <w:spacing w:after="0" w:line="240" w:lineRule="auto"/>
      </w:pPr>
      <w:r>
        <w:separator/>
      </w:r>
    </w:p>
  </w:endnote>
  <w:endnote w:type="continuationSeparator" w:id="0">
    <w:p w14:paraId="3CA28389" w14:textId="77777777" w:rsidR="00021AE0" w:rsidRDefault="0002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3AAA" w14:textId="77777777" w:rsidR="00021AE0" w:rsidRDefault="00021AE0">
      <w:pPr>
        <w:spacing w:after="0" w:line="240" w:lineRule="auto"/>
      </w:pPr>
      <w:r>
        <w:separator/>
      </w:r>
    </w:p>
  </w:footnote>
  <w:footnote w:type="continuationSeparator" w:id="0">
    <w:p w14:paraId="40641C3A" w14:textId="77777777" w:rsidR="00021AE0" w:rsidRDefault="0002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6890" w14:textId="77777777" w:rsidR="00FF06BA" w:rsidRDefault="00FF06BA" w:rsidP="00CA6520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44A0" w14:textId="77777777" w:rsidR="00FF06BA" w:rsidRDefault="00FF06BA" w:rsidP="00CA652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0EAF"/>
    <w:multiLevelType w:val="multilevel"/>
    <w:tmpl w:val="07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650D12"/>
    <w:multiLevelType w:val="hybridMultilevel"/>
    <w:tmpl w:val="2DE8718A"/>
    <w:lvl w:ilvl="0" w:tplc="911ECCA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28614CCA"/>
    <w:multiLevelType w:val="hybridMultilevel"/>
    <w:tmpl w:val="5FC8112E"/>
    <w:lvl w:ilvl="0" w:tplc="8A30F62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304A52EB"/>
    <w:multiLevelType w:val="hybridMultilevel"/>
    <w:tmpl w:val="1076E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0859"/>
    <w:multiLevelType w:val="multilevel"/>
    <w:tmpl w:val="BD54E75C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0" w15:restartNumberingAfterBreak="0">
    <w:nsid w:val="4F966530"/>
    <w:multiLevelType w:val="hybridMultilevel"/>
    <w:tmpl w:val="8E76CEDA"/>
    <w:lvl w:ilvl="0" w:tplc="F81CE6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2419E"/>
    <w:multiLevelType w:val="hybridMultilevel"/>
    <w:tmpl w:val="C9185C4A"/>
    <w:lvl w:ilvl="0" w:tplc="A7E8062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607B0716"/>
    <w:multiLevelType w:val="hybridMultilevel"/>
    <w:tmpl w:val="C83E670A"/>
    <w:lvl w:ilvl="0" w:tplc="108E8B62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 w15:restartNumberingAfterBreak="0">
    <w:nsid w:val="644B6B00"/>
    <w:multiLevelType w:val="hybridMultilevel"/>
    <w:tmpl w:val="FBE29994"/>
    <w:lvl w:ilvl="0" w:tplc="3C501F7A">
      <w:start w:val="2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 w15:restartNumberingAfterBreak="0">
    <w:nsid w:val="67087B17"/>
    <w:multiLevelType w:val="hybridMultilevel"/>
    <w:tmpl w:val="442248C0"/>
    <w:lvl w:ilvl="0" w:tplc="AB823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60410E"/>
    <w:multiLevelType w:val="hybridMultilevel"/>
    <w:tmpl w:val="870C4B0E"/>
    <w:lvl w:ilvl="0" w:tplc="4914D8B0">
      <w:start w:val="3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6B2F459F"/>
    <w:multiLevelType w:val="multilevel"/>
    <w:tmpl w:val="B92C8180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ManuSpec2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 w15:restartNumberingAfterBreak="0">
    <w:nsid w:val="740E019E"/>
    <w:multiLevelType w:val="hybridMultilevel"/>
    <w:tmpl w:val="8EF49780"/>
    <w:lvl w:ilvl="0" w:tplc="1EA891E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8" w15:restartNumberingAfterBreak="0">
    <w:nsid w:val="74664AA4"/>
    <w:multiLevelType w:val="hybridMultilevel"/>
    <w:tmpl w:val="FAF889B8"/>
    <w:lvl w:ilvl="0" w:tplc="63EA8822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 w16cid:durableId="1308778850">
    <w:abstractNumId w:val="16"/>
  </w:num>
  <w:num w:numId="2" w16cid:durableId="916982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247260">
    <w:abstractNumId w:val="5"/>
  </w:num>
  <w:num w:numId="4" w16cid:durableId="1976643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993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686122">
    <w:abstractNumId w:val="15"/>
  </w:num>
  <w:num w:numId="7" w16cid:durableId="1413506250">
    <w:abstractNumId w:val="9"/>
  </w:num>
  <w:num w:numId="8" w16cid:durableId="1045985661">
    <w:abstractNumId w:val="16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 w16cid:durableId="1787501729">
    <w:abstractNumId w:val="1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 w16cid:durableId="1193804735">
    <w:abstractNumId w:val="7"/>
  </w:num>
  <w:num w:numId="11" w16cid:durableId="289750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2276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373794">
    <w:abstractNumId w:val="8"/>
  </w:num>
  <w:num w:numId="14" w16cid:durableId="19489273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9091053">
    <w:abstractNumId w:val="18"/>
  </w:num>
  <w:num w:numId="16" w16cid:durableId="1174879838">
    <w:abstractNumId w:val="12"/>
  </w:num>
  <w:num w:numId="17" w16cid:durableId="420637993">
    <w:abstractNumId w:val="11"/>
  </w:num>
  <w:num w:numId="18" w16cid:durableId="1544174248">
    <w:abstractNumId w:val="17"/>
  </w:num>
  <w:num w:numId="19" w16cid:durableId="302858399">
    <w:abstractNumId w:val="13"/>
  </w:num>
  <w:num w:numId="20" w16cid:durableId="1092052027">
    <w:abstractNumId w:val="6"/>
  </w:num>
  <w:num w:numId="21" w16cid:durableId="79450411">
    <w:abstractNumId w:val="0"/>
  </w:num>
  <w:num w:numId="22" w16cid:durableId="687679316">
    <w:abstractNumId w:val="1"/>
  </w:num>
  <w:num w:numId="23" w16cid:durableId="688599759">
    <w:abstractNumId w:val="2"/>
  </w:num>
  <w:num w:numId="24" w16cid:durableId="1313564465">
    <w:abstractNumId w:val="3"/>
  </w:num>
  <w:num w:numId="25" w16cid:durableId="1725134530">
    <w:abstractNumId w:val="4"/>
  </w:num>
  <w:num w:numId="26" w16cid:durableId="1686861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04"/>
    <w:rsid w:val="000201AA"/>
    <w:rsid w:val="00021AE0"/>
    <w:rsid w:val="0006057B"/>
    <w:rsid w:val="00065FE5"/>
    <w:rsid w:val="00073434"/>
    <w:rsid w:val="00136517"/>
    <w:rsid w:val="00167A48"/>
    <w:rsid w:val="00177A6B"/>
    <w:rsid w:val="00181699"/>
    <w:rsid w:val="001836AD"/>
    <w:rsid w:val="002072AF"/>
    <w:rsid w:val="00215C77"/>
    <w:rsid w:val="00217E73"/>
    <w:rsid w:val="002241FB"/>
    <w:rsid w:val="00230458"/>
    <w:rsid w:val="00311046"/>
    <w:rsid w:val="003357ED"/>
    <w:rsid w:val="00360703"/>
    <w:rsid w:val="003710BF"/>
    <w:rsid w:val="00373210"/>
    <w:rsid w:val="003978BA"/>
    <w:rsid w:val="00456250"/>
    <w:rsid w:val="0046209D"/>
    <w:rsid w:val="00471A57"/>
    <w:rsid w:val="005211B0"/>
    <w:rsid w:val="00554FA7"/>
    <w:rsid w:val="0058172C"/>
    <w:rsid w:val="005C133E"/>
    <w:rsid w:val="00653304"/>
    <w:rsid w:val="00687DB7"/>
    <w:rsid w:val="006B67D8"/>
    <w:rsid w:val="006C5931"/>
    <w:rsid w:val="006E79B6"/>
    <w:rsid w:val="00701A89"/>
    <w:rsid w:val="00732807"/>
    <w:rsid w:val="00750D49"/>
    <w:rsid w:val="007756E1"/>
    <w:rsid w:val="007808BA"/>
    <w:rsid w:val="007B5BD1"/>
    <w:rsid w:val="007C3425"/>
    <w:rsid w:val="008071FE"/>
    <w:rsid w:val="008D2602"/>
    <w:rsid w:val="008D625D"/>
    <w:rsid w:val="00956FC4"/>
    <w:rsid w:val="00961601"/>
    <w:rsid w:val="00981168"/>
    <w:rsid w:val="00A06C54"/>
    <w:rsid w:val="00A17712"/>
    <w:rsid w:val="00A82AAC"/>
    <w:rsid w:val="00A82BCF"/>
    <w:rsid w:val="00AB6CA6"/>
    <w:rsid w:val="00AC3BEE"/>
    <w:rsid w:val="00AD48D3"/>
    <w:rsid w:val="00AE36B3"/>
    <w:rsid w:val="00B02AD2"/>
    <w:rsid w:val="00B315F3"/>
    <w:rsid w:val="00B35358"/>
    <w:rsid w:val="00B45DF9"/>
    <w:rsid w:val="00B720BF"/>
    <w:rsid w:val="00B923E6"/>
    <w:rsid w:val="00BA6D34"/>
    <w:rsid w:val="00BC4D30"/>
    <w:rsid w:val="00BD63B1"/>
    <w:rsid w:val="00C264B9"/>
    <w:rsid w:val="00C80802"/>
    <w:rsid w:val="00CA6520"/>
    <w:rsid w:val="00CF4B1A"/>
    <w:rsid w:val="00D11523"/>
    <w:rsid w:val="00D14068"/>
    <w:rsid w:val="00D33A55"/>
    <w:rsid w:val="00DC14C1"/>
    <w:rsid w:val="00DD08B0"/>
    <w:rsid w:val="00DF7066"/>
    <w:rsid w:val="00E07A59"/>
    <w:rsid w:val="00E14024"/>
    <w:rsid w:val="00E23E87"/>
    <w:rsid w:val="00E86B96"/>
    <w:rsid w:val="00EA74BF"/>
    <w:rsid w:val="00EB3C9D"/>
    <w:rsid w:val="00EC38A2"/>
    <w:rsid w:val="00EE6A9A"/>
    <w:rsid w:val="00F00797"/>
    <w:rsid w:val="00F53B47"/>
    <w:rsid w:val="00F65D29"/>
    <w:rsid w:val="00F803B5"/>
    <w:rsid w:val="00F877AC"/>
    <w:rsid w:val="00FD65B1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E515"/>
  <w15:docId w15:val="{3815E564-DB86-4CFF-8B8A-6D4F375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Section">
    <w:name w:val="HdgSection"/>
    <w:basedOn w:val="Normal"/>
    <w:rsid w:val="00653304"/>
    <w:pPr>
      <w:widowControl w:val="0"/>
      <w:spacing w:after="0" w:line="280" w:lineRule="exact"/>
      <w:jc w:val="center"/>
    </w:pPr>
    <w:rPr>
      <w:rFonts w:eastAsia="Times New Roman" w:cs="Times New Roman"/>
      <w:b/>
      <w:caps/>
      <w:snapToGrid w:val="0"/>
      <w:sz w:val="18"/>
    </w:rPr>
  </w:style>
  <w:style w:type="paragraph" w:customStyle="1" w:styleId="ManuSpec1">
    <w:name w:val="ManuSpec[1]"/>
    <w:basedOn w:val="Normal"/>
    <w:rsid w:val="00653304"/>
    <w:pPr>
      <w:widowControl w:val="0"/>
      <w:spacing w:before="100" w:after="0" w:line="240" w:lineRule="auto"/>
      <w:outlineLvl w:val="0"/>
    </w:pPr>
    <w:rPr>
      <w:rFonts w:eastAsia="Times New Roman" w:cs="Times New Roman"/>
      <w:b/>
      <w:snapToGrid w:val="0"/>
      <w:sz w:val="18"/>
    </w:rPr>
  </w:style>
  <w:style w:type="paragraph" w:customStyle="1" w:styleId="ManuSpec2">
    <w:name w:val="ManuSpec[2]"/>
    <w:basedOn w:val="Normal"/>
    <w:rsid w:val="00653304"/>
    <w:pPr>
      <w:widowControl w:val="0"/>
      <w:numPr>
        <w:ilvl w:val="1"/>
        <w:numId w:val="1"/>
      </w:numPr>
      <w:tabs>
        <w:tab w:val="clear" w:pos="720"/>
        <w:tab w:val="left" w:pos="504"/>
      </w:tabs>
      <w:spacing w:before="100" w:after="0" w:line="240" w:lineRule="auto"/>
      <w:ind w:left="0" w:firstLine="0"/>
      <w:outlineLvl w:val="1"/>
    </w:pPr>
    <w:rPr>
      <w:rFonts w:eastAsia="Times New Roman" w:cs="Times New Roman"/>
      <w:snapToGrid w:val="0"/>
      <w:sz w:val="18"/>
    </w:rPr>
  </w:style>
  <w:style w:type="paragraph" w:customStyle="1" w:styleId="ManuSpec3">
    <w:name w:val="ManuSpec[3]"/>
    <w:basedOn w:val="Normal"/>
    <w:rsid w:val="00653304"/>
    <w:pPr>
      <w:widowControl w:val="0"/>
      <w:tabs>
        <w:tab w:val="left" w:pos="936"/>
        <w:tab w:val="num" w:pos="2160"/>
      </w:tabs>
      <w:spacing w:before="100" w:after="0" w:line="240" w:lineRule="auto"/>
      <w:ind w:left="936" w:hanging="432"/>
      <w:outlineLvl w:val="2"/>
    </w:pPr>
    <w:rPr>
      <w:rFonts w:eastAsia="Times New Roman" w:cs="Times New Roman"/>
      <w:snapToGrid w:val="0"/>
      <w:sz w:val="18"/>
    </w:rPr>
  </w:style>
  <w:style w:type="paragraph" w:customStyle="1" w:styleId="ManuSpec4">
    <w:name w:val="ManuSpec[4]"/>
    <w:basedOn w:val="Normal"/>
    <w:rsid w:val="00653304"/>
    <w:pPr>
      <w:widowControl w:val="0"/>
      <w:tabs>
        <w:tab w:val="left" w:pos="1368"/>
        <w:tab w:val="num" w:pos="2880"/>
      </w:tabs>
      <w:spacing w:before="100" w:after="0" w:line="240" w:lineRule="auto"/>
      <w:ind w:left="1368" w:hanging="432"/>
      <w:outlineLvl w:val="3"/>
    </w:pPr>
    <w:rPr>
      <w:rFonts w:eastAsia="Times New Roman" w:cs="Times New Roman"/>
      <w:snapToGrid w:val="0"/>
      <w:sz w:val="18"/>
    </w:rPr>
  </w:style>
  <w:style w:type="paragraph" w:customStyle="1" w:styleId="SpecNotes">
    <w:name w:val="SpecNotes"/>
    <w:basedOn w:val="Normal"/>
    <w:rsid w:val="00653304"/>
    <w:pPr>
      <w:widowControl w:val="0"/>
      <w:spacing w:before="160" w:after="160" w:line="240" w:lineRule="auto"/>
    </w:pPr>
    <w:rPr>
      <w:rFonts w:eastAsia="Times New Roman" w:cs="Times New Roman"/>
      <w:snapToGrid w:val="0"/>
      <w:sz w:val="18"/>
    </w:rPr>
  </w:style>
  <w:style w:type="paragraph" w:customStyle="1" w:styleId="CompanyInfo">
    <w:name w:val="CompanyInfo"/>
    <w:basedOn w:val="Normal"/>
    <w:rsid w:val="00B02AD2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18"/>
    </w:rPr>
  </w:style>
  <w:style w:type="paragraph" w:customStyle="1" w:styleId="ManuSpec5">
    <w:name w:val="ManuSpec[5]"/>
    <w:basedOn w:val="Normal"/>
    <w:rsid w:val="00456250"/>
    <w:pPr>
      <w:widowControl w:val="0"/>
      <w:tabs>
        <w:tab w:val="left" w:pos="1800"/>
        <w:tab w:val="num" w:pos="3600"/>
      </w:tabs>
      <w:spacing w:before="100" w:after="0" w:line="240" w:lineRule="auto"/>
      <w:ind w:left="1800" w:hanging="432"/>
      <w:outlineLvl w:val="4"/>
    </w:pPr>
    <w:rPr>
      <w:rFonts w:eastAsia="Times New Roman" w:cs="Times New Roman"/>
      <w:snapToGrid w:val="0"/>
      <w:sz w:val="18"/>
    </w:rPr>
  </w:style>
  <w:style w:type="character" w:customStyle="1" w:styleId="Hypertext">
    <w:name w:val="Hypertext"/>
    <w:rsid w:val="00456250"/>
    <w:rPr>
      <w:color w:val="0000FF"/>
      <w:u w:val="single"/>
    </w:rPr>
  </w:style>
  <w:style w:type="paragraph" w:styleId="NoSpacing">
    <w:name w:val="No Spacing"/>
    <w:uiPriority w:val="1"/>
    <w:qFormat/>
    <w:rsid w:val="00215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20"/>
  </w:style>
  <w:style w:type="paragraph" w:styleId="Footer">
    <w:name w:val="footer"/>
    <w:basedOn w:val="Normal"/>
    <w:link w:val="Foot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20"/>
  </w:style>
  <w:style w:type="paragraph" w:customStyle="1" w:styleId="BasicParagraph">
    <w:name w:val="[Basic Paragraph]"/>
    <w:basedOn w:val="Normal"/>
    <w:uiPriority w:val="99"/>
    <w:rsid w:val="00462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Screen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Brenda McCarty</cp:lastModifiedBy>
  <cp:revision>2</cp:revision>
  <cp:lastPrinted>2009-03-25T15:49:00Z</cp:lastPrinted>
  <dcterms:created xsi:type="dcterms:W3CDTF">2023-01-26T17:36:00Z</dcterms:created>
  <dcterms:modified xsi:type="dcterms:W3CDTF">2023-01-26T17:36:00Z</dcterms:modified>
</cp:coreProperties>
</file>